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28D01F14" w14:textId="7F6A0654" w:rsidR="00440181" w:rsidRPr="00AC75D5" w:rsidRDefault="00AC75D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Краевые образовательные организации</w:t>
      </w:r>
    </w:p>
    <w:p w14:paraId="53450926" w14:textId="77777777" w:rsidR="00440181" w:rsidRDefault="00EB61A5">
      <w:pPr>
        <w:ind w:firstLine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Основные недостатки в работе организаций, выявленные в ходе сбора и обобщения информации о качестве условий оказания услуг, и предложения по совершенствованию их деятельности</w:t>
      </w:r>
    </w:p>
    <w:p w14:paraId="1A7CCA34" w14:textId="77777777" w:rsidR="00440181" w:rsidRDefault="00EB61A5">
      <w:pPr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сайтах и стендах организаций не представлена указанная в таблице ниже информация в соответствии с требованиями, утвержденными Постановлением Правительства Российской Федерации от 20 октября 2021 года № 1802, Приказом Федеральной службы по надзору в сфере образования и науки от 14.08.2020 № 831, а также Приказом Министерства просвещения РФ от 13 марта 2019 г. № 114. По критерию «Открытость и доступность информации об организации, осуществляющей образовательную деятельность» необходимо представить на официальных сайтах и стендах организаций всю необходимую информацию, приведенную ниже в таблице.</w:t>
      </w:r>
    </w:p>
    <w:p w14:paraId="4065E6BC" w14:textId="77777777" w:rsidR="00440181" w:rsidRDefault="00EB61A5">
      <w:pPr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Территория, прилегающая к организациям, и их помещения не оборудованы с учетом условий доступности для инвалидов, также отсутствуют условия, позволяющие инвалидам получать образовательные услуги наравне с другими. В таблице ниже приведена информация о недостатках. Необходимо по мере возможности оборудовать территорию, прилегающую к организациям, и их помещения с учетом условий доступности для инвалидов, приведенных ниже в таблице. Данные условия описаны в пунктах 3.1 и 3.2 Приказа Министерства просвещения РФ от 13 марта 2019 г. № 114.</w:t>
      </w:r>
    </w:p>
    <w:p w14:paraId="20519CD4" w14:textId="77777777" w:rsidR="00440181" w:rsidRDefault="00EB61A5">
      <w:pPr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том случае, если в организации отсутствуют перечисленные выше недостатки, в соответствующей группе недостатков будет указано «Недостатки не выявлены». </w:t>
      </w:r>
    </w:p>
    <w:p w14:paraId="75FA4562" w14:textId="77777777" w:rsidR="00440181" w:rsidRDefault="00EB61A5">
      <w:pPr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 критериям «Комфортность условий, в которых осуществляется образовательная деятельность», «Доброжелательность, вежливость работников организации» и «Удовлетворенность условиями осуществления образовательной деятельности организаций» недостатки не выявлены.</w:t>
      </w:r>
    </w:p>
    <w:p w14:paraId="1D44AEAC" w14:textId="77777777" w:rsidR="00440181" w:rsidRDefault="00440181">
      <w:pPr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10335" w:type="dxa"/>
        <w:tblInd w:w="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285"/>
        <w:gridCol w:w="7050"/>
      </w:tblGrid>
      <w:tr w:rsidR="001D3912" w14:paraId="704B9A14" w14:textId="77777777" w:rsidTr="009C5F03"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C5391F" w14:textId="6DF9F494" w:rsidR="001D3912" w:rsidRPr="00627047" w:rsidRDefault="001D3912" w:rsidP="0062704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7047">
              <w:rPr>
                <w:rFonts w:ascii="Times New Roman" w:hAnsi="Times New Roman" w:cs="Times New Roman"/>
                <w:sz w:val="20"/>
                <w:szCs w:val="20"/>
              </w:rPr>
              <w:t>КГБУ ДО «Алтайский краевой центр детского отдыха, туризма и краеведения «Алтай»</w:t>
            </w:r>
          </w:p>
        </w:tc>
        <w:tc>
          <w:tcPr>
            <w:tcW w:w="7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871957" w14:textId="5A2CA4EE" w:rsidR="001D3912" w:rsidRPr="00627047" w:rsidRDefault="00F54C99" w:rsidP="0062704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Отсутствует на</w:t>
            </w:r>
            <w:r w:rsidR="001D3912" w:rsidRPr="006270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сайте</w:t>
            </w:r>
          </w:p>
          <w:p w14:paraId="79E3D1DA" w14:textId="77777777" w:rsidR="001D3912" w:rsidRPr="00627047" w:rsidRDefault="001D3912" w:rsidP="0062704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7047">
              <w:rPr>
                <w:rFonts w:ascii="Times New Roman" w:eastAsia="Times New Roman" w:hAnsi="Times New Roman" w:cs="Times New Roman"/>
                <w:sz w:val="24"/>
                <w:szCs w:val="24"/>
              </w:rPr>
              <w:t>Недостатки не выявлены</w:t>
            </w:r>
          </w:p>
          <w:p w14:paraId="33F6A1B1" w14:textId="77777777" w:rsidR="001D3912" w:rsidRPr="00627047" w:rsidRDefault="001D3912" w:rsidP="0062704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7A5C2C5" w14:textId="51A14368" w:rsidR="001D3912" w:rsidRPr="00627047" w:rsidRDefault="00F54C99" w:rsidP="0062704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Отсутствует на</w:t>
            </w:r>
            <w:r w:rsidR="001D3912" w:rsidRPr="006270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стенде</w:t>
            </w:r>
          </w:p>
          <w:p w14:paraId="4D2DAD46" w14:textId="77777777" w:rsidR="001D3912" w:rsidRPr="00627047" w:rsidRDefault="001D3912" w:rsidP="0062704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7047">
              <w:rPr>
                <w:rFonts w:ascii="Times New Roman" w:eastAsia="Times New Roman" w:hAnsi="Times New Roman" w:cs="Times New Roman"/>
                <w:sz w:val="24"/>
                <w:szCs w:val="24"/>
              </w:rPr>
              <w:t>Недостатки не выявлены</w:t>
            </w:r>
          </w:p>
          <w:p w14:paraId="6C5D28A0" w14:textId="77777777" w:rsidR="001D3912" w:rsidRPr="00627047" w:rsidRDefault="001D3912" w:rsidP="0062704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CEC65EE" w14:textId="41A282C0" w:rsidR="001D3912" w:rsidRPr="00627047" w:rsidRDefault="00F54C99" w:rsidP="0062704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Отсутствует по условиям</w:t>
            </w:r>
            <w:r w:rsidR="001D3912" w:rsidRPr="006270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для инвалидов</w:t>
            </w:r>
          </w:p>
          <w:p w14:paraId="76521F90" w14:textId="77777777" w:rsidR="00627047" w:rsidRPr="00627047" w:rsidRDefault="00627047" w:rsidP="0062704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7047">
              <w:rPr>
                <w:rFonts w:ascii="Times New Roman" w:eastAsia="Times New Roman" w:hAnsi="Times New Roman" w:cs="Times New Roman"/>
                <w:sz w:val="24"/>
                <w:szCs w:val="24"/>
              </w:rPr>
              <w:t>Дублирование надписей, знаков и иной текстовой и графической информации знаками, выполненными рельефно-точечным шрифтом Брайля</w:t>
            </w:r>
          </w:p>
          <w:p w14:paraId="5B2D34B3" w14:textId="4791C276" w:rsidR="001D3912" w:rsidRPr="00627047" w:rsidRDefault="00627047" w:rsidP="0062704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7047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Возможность предоставления инвалидам по слуху (слуху и зрению) услуг сурдопереводчика (</w:t>
            </w:r>
            <w:proofErr w:type="spellStart"/>
            <w:r w:rsidRPr="00627047">
              <w:rPr>
                <w:rFonts w:ascii="Times New Roman" w:eastAsia="Times New Roman" w:hAnsi="Times New Roman" w:cs="Times New Roman"/>
                <w:sz w:val="24"/>
                <w:szCs w:val="24"/>
              </w:rPr>
              <w:t>тифлосурдопереводчика</w:t>
            </w:r>
            <w:proofErr w:type="spellEnd"/>
            <w:r w:rsidRPr="0062704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14:paraId="19295697" w14:textId="77777777" w:rsidR="00440181" w:rsidRDefault="00440181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440181">
      <w:pgSz w:w="11906" w:h="16838"/>
      <w:pgMar w:top="566" w:right="566" w:bottom="566" w:left="992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0181"/>
    <w:rsid w:val="001851C5"/>
    <w:rsid w:val="001D3912"/>
    <w:rsid w:val="00314FC6"/>
    <w:rsid w:val="00440181"/>
    <w:rsid w:val="00627047"/>
    <w:rsid w:val="0072327B"/>
    <w:rsid w:val="009C5F03"/>
    <w:rsid w:val="00AC75D5"/>
    <w:rsid w:val="00E70ADC"/>
    <w:rsid w:val="00EB61A5"/>
    <w:rsid w:val="00F54C99"/>
    <w:rsid w:val="00FC5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06A7B"/>
  <w15:docId w15:val="{12CD30DC-D0AC-444D-AE79-782E121A7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ru" w:eastAsia="ru-RU" w:bidi="th-TH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6">
    <w:name w:val="List Paragraph"/>
    <w:basedOn w:val="a"/>
    <w:uiPriority w:val="34"/>
    <w:qFormat/>
    <w:rsid w:val="001D3912"/>
    <w:pPr>
      <w:ind w:left="720"/>
      <w:contextualSpacing/>
    </w:pPr>
    <w:rPr>
      <w:rFonts w:cs="Cordia New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992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84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665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77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32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Онегов Дмитрий Викторович</dc:creator>
  <cp:lastModifiedBy>Ангелина Чернущенко</cp:lastModifiedBy>
  <cp:revision>2</cp:revision>
  <dcterms:created xsi:type="dcterms:W3CDTF">2024-01-09T05:24:00Z</dcterms:created>
  <dcterms:modified xsi:type="dcterms:W3CDTF">2024-01-09T05:24:00Z</dcterms:modified>
</cp:coreProperties>
</file>